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FEE4E" w14:textId="77777777" w:rsidR="00354226" w:rsidRPr="00354226" w:rsidRDefault="00354226" w:rsidP="00545608">
      <w:pPr>
        <w:spacing w:line="360" w:lineRule="auto"/>
        <w:rPr>
          <w:rFonts w:ascii="Times New Roman" w:hAnsi="Times New Roman" w:cs="Times New Roman"/>
        </w:rPr>
      </w:pPr>
    </w:p>
    <w:p w14:paraId="31AEDD00" w14:textId="77777777" w:rsidR="00545608" w:rsidRDefault="00545608" w:rsidP="00545608">
      <w:pPr>
        <w:spacing w:line="360" w:lineRule="auto"/>
        <w:jc w:val="center"/>
        <w:rPr>
          <w:rFonts w:ascii="Times New Roman" w:hAnsi="Times New Roman" w:cs="Times New Roman"/>
        </w:rPr>
      </w:pPr>
    </w:p>
    <w:p w14:paraId="7A842BAA" w14:textId="3C3E00BB" w:rsidR="00354226" w:rsidRPr="00354226" w:rsidRDefault="00354226" w:rsidP="00545608">
      <w:pPr>
        <w:spacing w:line="360" w:lineRule="auto"/>
        <w:jc w:val="center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ПРОГРАМ РАЗВОЈА</w:t>
      </w:r>
      <w:r w:rsidRPr="00354226">
        <w:rPr>
          <w:rFonts w:ascii="Times New Roman" w:hAnsi="Times New Roman" w:cs="Times New Roman"/>
          <w:lang w:val="sr-Cyrl-RS"/>
        </w:rPr>
        <w:t xml:space="preserve"> </w:t>
      </w:r>
      <w:r w:rsidRPr="00354226">
        <w:rPr>
          <w:rFonts w:ascii="Times New Roman" w:hAnsi="Times New Roman" w:cs="Times New Roman"/>
        </w:rPr>
        <w:t>НАУЧНОИСТРАЖИВАЧКОГ ПОДМЛАТКА</w:t>
      </w:r>
    </w:p>
    <w:p w14:paraId="6E00A1AB" w14:textId="3704D5B3" w:rsidR="00354226" w:rsidRPr="00354226" w:rsidRDefault="00354226" w:rsidP="00545608">
      <w:pPr>
        <w:spacing w:line="360" w:lineRule="auto"/>
        <w:jc w:val="center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ПРАВОСЛАВНОГ БОГОСЛОВСКОГ </w:t>
      </w:r>
      <w:r>
        <w:rPr>
          <w:rFonts w:ascii="Times New Roman" w:hAnsi="Times New Roman" w:cs="Times New Roman"/>
        </w:rPr>
        <w:t>ФАКУЛТЕТА</w:t>
      </w:r>
      <w:r w:rsidRPr="00354226">
        <w:rPr>
          <w:rFonts w:ascii="Times New Roman" w:hAnsi="Times New Roman" w:cs="Times New Roman"/>
          <w:lang w:val="sr-Cyrl-RS"/>
        </w:rPr>
        <w:t xml:space="preserve"> </w:t>
      </w:r>
      <w:r w:rsidRPr="00354226">
        <w:rPr>
          <w:rFonts w:ascii="Times New Roman" w:hAnsi="Times New Roman" w:cs="Times New Roman"/>
        </w:rPr>
        <w:t>УНИВЕРЗИТЕТА У БЕОГРАДУ</w:t>
      </w:r>
    </w:p>
    <w:p w14:paraId="2946FD7B" w14:textId="34812F48" w:rsidR="00354226" w:rsidRPr="00354226" w:rsidRDefault="00354226" w:rsidP="00545608">
      <w:pPr>
        <w:spacing w:line="360" w:lineRule="auto"/>
        <w:jc w:val="center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2026–2031.</w:t>
      </w:r>
    </w:p>
    <w:p w14:paraId="237721F1" w14:textId="2B94B2F7" w:rsidR="00354226" w:rsidRDefault="00354226" w:rsidP="00545608">
      <w:pPr>
        <w:spacing w:line="360" w:lineRule="auto"/>
        <w:rPr>
          <w:rFonts w:ascii="Times New Roman" w:hAnsi="Times New Roman" w:cs="Times New Roman"/>
        </w:rPr>
      </w:pPr>
    </w:p>
    <w:p w14:paraId="02A288B3" w14:textId="77777777" w:rsidR="00545608" w:rsidRDefault="00545608" w:rsidP="00545608">
      <w:pPr>
        <w:spacing w:line="360" w:lineRule="auto"/>
        <w:rPr>
          <w:rFonts w:ascii="Times New Roman" w:hAnsi="Times New Roman" w:cs="Times New Roman"/>
        </w:rPr>
      </w:pPr>
    </w:p>
    <w:p w14:paraId="55E41F61" w14:textId="77777777" w:rsidR="00545608" w:rsidRPr="00354226" w:rsidRDefault="00545608" w:rsidP="00545608">
      <w:pPr>
        <w:spacing w:line="360" w:lineRule="auto"/>
        <w:rPr>
          <w:rFonts w:ascii="Times New Roman" w:hAnsi="Times New Roman" w:cs="Times New Roman"/>
        </w:rPr>
      </w:pPr>
    </w:p>
    <w:p w14:paraId="2AA1AA59" w14:textId="4F86FAAF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У циљу успешног обављања и даљег унапређивања научноистраживачке делатности, Православни богословски </w:t>
      </w:r>
      <w:r>
        <w:rPr>
          <w:rFonts w:ascii="Times New Roman" w:hAnsi="Times New Roman" w:cs="Times New Roman"/>
        </w:rPr>
        <w:t>факултет</w:t>
      </w:r>
      <w:r w:rsidRPr="00354226">
        <w:rPr>
          <w:rFonts w:ascii="Times New Roman" w:hAnsi="Times New Roman" w:cs="Times New Roman"/>
        </w:rPr>
        <w:t xml:space="preserve"> Универзитета у Београду, у складу са овим Програмом развоја научноистраживачког подмлатка, обезбеђује услове за научни рад, стручно усавршавање, академско напредовање и међународну видљивост младих истраживача.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354226">
        <w:rPr>
          <w:rFonts w:ascii="Times New Roman" w:hAnsi="Times New Roman" w:cs="Times New Roman"/>
        </w:rPr>
        <w:t xml:space="preserve">Развој научноистраживачког подмлатка има посебну важност, будући да млади истраживачи представљају један од најзначајнијих развојних потенцијала </w:t>
      </w:r>
      <w:r>
        <w:rPr>
          <w:rFonts w:ascii="Times New Roman" w:hAnsi="Times New Roman" w:cs="Times New Roman"/>
          <w:lang w:val="sr-Cyrl-RS"/>
        </w:rPr>
        <w:t>факултета</w:t>
      </w:r>
      <w:r w:rsidRPr="00354226">
        <w:rPr>
          <w:rFonts w:ascii="Times New Roman" w:hAnsi="Times New Roman" w:cs="Times New Roman"/>
        </w:rPr>
        <w:t>, Универзитета у Београду и Српске Православне Цркве. Њихово образовање, истраживачко усмеравање и укључивање у домаће, регионалне и међународне научне токове од суштинског је значаја за даљи развој православне теологије, као и сродних и комплементарних научних дисциплина у њиховом фундаменталном, интердисциплинарном и примењеном аспекту.</w:t>
      </w:r>
    </w:p>
    <w:p w14:paraId="7C759E33" w14:textId="11788811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Научноистраживачки подмладак </w:t>
      </w:r>
      <w:r>
        <w:rPr>
          <w:rFonts w:ascii="Times New Roman" w:hAnsi="Times New Roman" w:cs="Times New Roman"/>
          <w:lang w:val="sr-Cyrl-RS"/>
        </w:rPr>
        <w:t>факултета</w:t>
      </w:r>
      <w:r w:rsidRPr="00354226">
        <w:rPr>
          <w:rFonts w:ascii="Times New Roman" w:hAnsi="Times New Roman" w:cs="Times New Roman"/>
        </w:rPr>
        <w:t xml:space="preserve"> у наредном периоду треба да пружи значајан допринос развијању богословске науке, очувању и унапређењу црквеног, културног и духовног наслеђа, као и ширем присуству православне теолошке мисли у култури, образовању, науци и јавном животу Републике Србије. У том смислу, посебно је важно да млади истраживачи буду оспособљени за одговоран научни рад, самостално истраживање, тимску сарадњу, учешће у пројектима, коришћење савремених дигиталних алата и </w:t>
      </w:r>
      <w:r w:rsidR="00884107">
        <w:rPr>
          <w:rFonts w:ascii="Times New Roman" w:hAnsi="Times New Roman" w:cs="Times New Roman"/>
          <w:lang w:val="sr-Cyrl-RS"/>
        </w:rPr>
        <w:t xml:space="preserve">одговорно </w:t>
      </w:r>
      <w:r w:rsidRPr="00354226">
        <w:rPr>
          <w:rFonts w:ascii="Times New Roman" w:hAnsi="Times New Roman" w:cs="Times New Roman"/>
        </w:rPr>
        <w:t>деловање у националном, европском и глобалном академском простору.</w:t>
      </w:r>
    </w:p>
    <w:p w14:paraId="0077371A" w14:textId="6453722B" w:rsidR="00354226" w:rsidRPr="00545608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354226">
        <w:rPr>
          <w:rFonts w:ascii="Times New Roman" w:hAnsi="Times New Roman" w:cs="Times New Roman"/>
        </w:rPr>
        <w:t xml:space="preserve">Најзначајније усмерење </w:t>
      </w:r>
      <w:r>
        <w:rPr>
          <w:rFonts w:ascii="Times New Roman" w:hAnsi="Times New Roman" w:cs="Times New Roman"/>
          <w:lang w:val="sr-Cyrl-RS"/>
        </w:rPr>
        <w:t>факултета</w:t>
      </w:r>
      <w:r w:rsidRPr="00354226">
        <w:rPr>
          <w:rFonts w:ascii="Times New Roman" w:hAnsi="Times New Roman" w:cs="Times New Roman"/>
        </w:rPr>
        <w:t xml:space="preserve"> у области развоја научноистраживачког подмлатка у периоду 2026–2031. године биће стварање повољнијих услова за очување, јачање и систематско укључивање младих истраживача у наставне, научне, пројектне, издавачке и међународне активности </w:t>
      </w:r>
      <w:r>
        <w:rPr>
          <w:rFonts w:ascii="Times New Roman" w:hAnsi="Times New Roman" w:cs="Times New Roman"/>
          <w:lang w:val="sr-Cyrl-RS"/>
        </w:rPr>
        <w:t>факултета</w:t>
      </w:r>
      <w:r w:rsidRPr="00354226">
        <w:rPr>
          <w:rFonts w:ascii="Times New Roman" w:hAnsi="Times New Roman" w:cs="Times New Roman"/>
        </w:rPr>
        <w:t>. Посебна пажња биће посвећена развијању пројектне културе, јачању менторског рада, унапређењу мобилности, укључивању у међународне академске мреже, као и подстицању научне продукције младих истраживача.</w:t>
      </w:r>
      <w:r>
        <w:rPr>
          <w:rFonts w:ascii="Times New Roman" w:hAnsi="Times New Roman" w:cs="Times New Roman"/>
          <w:lang w:val="sr-Cyrl-RS"/>
        </w:rPr>
        <w:t xml:space="preserve"> У том смислу, факултет</w:t>
      </w:r>
      <w:r w:rsidRPr="00354226">
        <w:rPr>
          <w:rFonts w:ascii="Times New Roman" w:hAnsi="Times New Roman" w:cs="Times New Roman"/>
        </w:rPr>
        <w:t xml:space="preserve"> ће у наредном периоду развијати </w:t>
      </w:r>
      <w:r w:rsidRPr="00354226">
        <w:rPr>
          <w:rFonts w:ascii="Times New Roman" w:hAnsi="Times New Roman" w:cs="Times New Roman"/>
        </w:rPr>
        <w:lastRenderedPageBreak/>
        <w:t>могућности учешћа младих истраживача у релевантним домаћим, регионалним и европским програмима и инструментима академске сарадње, као што су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354226">
        <w:rPr>
          <w:rFonts w:ascii="Times New Roman" w:hAnsi="Times New Roman" w:cs="Times New Roman"/>
        </w:rPr>
        <w:t>Erasmus+, CEEPUS, COST, Creative Europe, као и у механизмима отвореног приступа и отворене науке (Open Access / Open Science). Ови програми и механизми биће посматрани не као пратећи, већ као важан инфраструктурни оквир савременог научноистраживачког рада, међународне сарадње и институционалног развоја.</w:t>
      </w:r>
    </w:p>
    <w:p w14:paraId="4EC8DD37" w14:textId="704FBD06" w:rsidR="00545608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Erasmus+ и CEEPUS развијаће се као важни инструменти студентске, наставничке и административне мобилности, као и шире институционалне сарадње. Док Erasmus+ омогућава укључивање у европски простор високог образовања, CEEPUS (Central European Exchange Program for University Studies) посебно је значајан за регионалну академску сарадњу, размену студената, наставника и сарадника, као и за развој универзитетских мрежа у простору Средње и Југоисточне Европе. У том погледу,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</w:t>
      </w:r>
      <w:r w:rsidRPr="00354226">
        <w:rPr>
          <w:rFonts w:ascii="Times New Roman" w:hAnsi="Times New Roman" w:cs="Times New Roman"/>
        </w:rPr>
        <w:t xml:space="preserve"> ће настојати да мобилност младих истраживача конкретизује кроз годишње планове, јасне процедуре пријављивања, одговорне координаторе и доследно признавање остварених ЕСПБ бодова у складу са исходима учења.</w:t>
      </w:r>
    </w:p>
    <w:p w14:paraId="7BB447B5" w14:textId="1033EB8F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COST ће</w:t>
      </w:r>
      <w:r w:rsidR="00545608">
        <w:rPr>
          <w:rFonts w:ascii="Times New Roman" w:hAnsi="Times New Roman" w:cs="Times New Roman"/>
          <w:lang w:val="sr-Cyrl-RS"/>
        </w:rPr>
        <w:t xml:space="preserve"> такође</w:t>
      </w:r>
      <w:r w:rsidRPr="00354226">
        <w:rPr>
          <w:rFonts w:ascii="Times New Roman" w:hAnsi="Times New Roman" w:cs="Times New Roman"/>
        </w:rPr>
        <w:t xml:space="preserve"> бити препознат као приступачна мрежна платформа за укључивање младих истраживача у европске тематске научне мреже, радне групе, радионице и кратке истраживачке боравке. </w:t>
      </w:r>
      <w:r>
        <w:rPr>
          <w:rFonts w:ascii="Times New Roman" w:hAnsi="Times New Roman" w:cs="Times New Roman"/>
        </w:rPr>
        <w:t>Факултет</w:t>
      </w:r>
      <w:r w:rsidRPr="00354226">
        <w:rPr>
          <w:rFonts w:ascii="Times New Roman" w:hAnsi="Times New Roman" w:cs="Times New Roman"/>
        </w:rPr>
        <w:t xml:space="preserve"> ће</w:t>
      </w:r>
      <w:r w:rsidR="00545608">
        <w:rPr>
          <w:rFonts w:ascii="Times New Roman" w:hAnsi="Times New Roman" w:cs="Times New Roman"/>
          <w:lang w:val="sr-Cyrl-RS"/>
        </w:rPr>
        <w:t>, у том погледу,</w:t>
      </w:r>
      <w:r w:rsidRPr="00354226">
        <w:rPr>
          <w:rFonts w:ascii="Times New Roman" w:hAnsi="Times New Roman" w:cs="Times New Roman"/>
        </w:rPr>
        <w:t xml:space="preserve"> развијати могућности коришћења овог инструмента као простора за стицање међународних контаката, прво укључивање младих истраживача у европске научне токове и припрему сложенијих пројектних пријава.</w:t>
      </w:r>
      <w:r w:rsidR="00545608">
        <w:rPr>
          <w:rFonts w:ascii="Times New Roman" w:hAnsi="Times New Roman" w:cs="Times New Roman"/>
          <w:lang w:val="sr-Cyrl-RS"/>
        </w:rPr>
        <w:t xml:space="preserve"> </w:t>
      </w:r>
      <w:r w:rsidRPr="00354226">
        <w:rPr>
          <w:rFonts w:ascii="Times New Roman" w:hAnsi="Times New Roman" w:cs="Times New Roman"/>
        </w:rPr>
        <w:t xml:space="preserve">Creative Europe биће препознат као програм од значаја за културне, издавачке, наслеђне, комуникационе и јавне пројекте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>. У том смислу, рукописне збирке, преводи, тематске изложбе, дигитализација богословског и културног наслеђа, јавни програми, издавачки подухвати и савремени облици представљања теолошког знања могу постати видљив слој научноистраживачког рада и простор укључивања младих истраживача.</w:t>
      </w:r>
      <w:r w:rsidR="00545608">
        <w:rPr>
          <w:rFonts w:ascii="Times New Roman" w:hAnsi="Times New Roman" w:cs="Times New Roman"/>
        </w:rPr>
        <w:tab/>
      </w:r>
    </w:p>
    <w:p w14:paraId="4E2FEE82" w14:textId="29EE7628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У оквиру планираног развоја научноистраживачког подмлатка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, нарочита пажња биће посвећена примени савремених метода одабира, школовања, менторског праћења и усавршавања младих истраживача. Циљ је да се у фази њиховог академског сазревања успостави јасна веза између наставног процеса, научног рада, текућих истраживања и дугорочног ангажовања на пројектима које реализује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</w:t>
      </w:r>
      <w:r w:rsidRPr="00354226">
        <w:rPr>
          <w:rFonts w:ascii="Times New Roman" w:hAnsi="Times New Roman" w:cs="Times New Roman"/>
        </w:rPr>
        <w:t>, самостално или у сарадњи са другим научним, просветним, црквеним, културним и међународним институцијама.</w:t>
      </w:r>
    </w:p>
    <w:p w14:paraId="1FDDCF90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1B709517" w14:textId="06B5B102" w:rsidR="00354226" w:rsidRPr="00545608" w:rsidRDefault="00545608" w:rsidP="0054560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lang w:val="sr-Cyrl-RS"/>
        </w:rPr>
      </w:pPr>
      <w:r w:rsidRPr="00545608">
        <w:rPr>
          <w:rFonts w:ascii="Times New Roman" w:hAnsi="Times New Roman" w:cs="Times New Roman"/>
          <w:b/>
          <w:bCs/>
          <w:lang w:val="sr-Cyrl-RS"/>
        </w:rPr>
        <w:lastRenderedPageBreak/>
        <w:t>Приоритетне активности</w:t>
      </w:r>
    </w:p>
    <w:p w14:paraId="49145BA9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716D68B7" w14:textId="32E07B42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Развој научноистраживачког подмлатка на Православном богословском </w:t>
      </w:r>
      <w:r>
        <w:rPr>
          <w:rFonts w:ascii="Times New Roman" w:hAnsi="Times New Roman" w:cs="Times New Roman"/>
        </w:rPr>
        <w:t>факултету</w:t>
      </w:r>
      <w:r w:rsidRPr="00354226">
        <w:rPr>
          <w:rFonts w:ascii="Times New Roman" w:hAnsi="Times New Roman" w:cs="Times New Roman"/>
        </w:rPr>
        <w:t xml:space="preserve"> Универзитета у Београду у периоду 2026–2031. године оствариваће се:</w:t>
      </w:r>
    </w:p>
    <w:p w14:paraId="622BB652" w14:textId="68E55031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1. Пружањем стручне, менторске и саветодавне подршке талентованим студентима основних, мастер и докторских студија, посебно у оквиру семинарских вежби, консултација, истраживачких група, ваннаставног рада и активности које подстичу рано укључивање студената у научноистраживачки рад.</w:t>
      </w:r>
    </w:p>
    <w:p w14:paraId="561981C4" w14:textId="300EF63A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2. Подстицањем студената мастер и докторских студија на самосталан и тимски научни рад, нарочито кроз пажљиво менторско руковођење при изради мастер радова и докторских дисертација, као и кроз њихово укључивање у активности катедри, института и истраживачких центара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>.</w:t>
      </w:r>
    </w:p>
    <w:p w14:paraId="6CBF42EA" w14:textId="4908DD5F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3. Редовним укључивањем младих истраживача у научноистраживачке програме, домаће и међународне пројекте, издавачке подухвате, научне скупове, радионице и друге облике академске сарадње, у складу са потребама развоја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>, богословске науке и сродних дисциплина.</w:t>
      </w:r>
    </w:p>
    <w:p w14:paraId="6E94AF5D" w14:textId="7421583B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4. Упућивањем младих истраживача на семинаре, летње школе, радионице, обуке и специјализоване програме из теологије, хуманистичких и друштвених наука, дигиталне хуманистике, научне методологије, академског писања, управљања пројектима и других релевантних области.</w:t>
      </w:r>
    </w:p>
    <w:p w14:paraId="1A9735F2" w14:textId="3FBCCA5E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5. Подстицањем студијских боравака, специјалистичког, докторског и постдокторског усавршавања у земљи и иностранству, на основу постојеће и будуће сарадње коју </w:t>
      </w:r>
      <w:r w:rsidR="00884107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</w:t>
      </w:r>
      <w:r w:rsidRPr="00354226">
        <w:rPr>
          <w:rFonts w:ascii="Times New Roman" w:hAnsi="Times New Roman" w:cs="Times New Roman"/>
        </w:rPr>
        <w:t xml:space="preserve"> остварује са другим високошколским, научноистраживачким, црквеним и културним установама.</w:t>
      </w:r>
    </w:p>
    <w:p w14:paraId="4FE1B50F" w14:textId="21729101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6. Укључивањем младих истраживача у израду монографија, научних часописа, зборника радова, приручника, превода, критичких издања, дигиталних корпуса и других научних и стручних публикација које издаје или подржава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</w:t>
      </w:r>
      <w:r w:rsidRPr="00354226">
        <w:rPr>
          <w:rFonts w:ascii="Times New Roman" w:hAnsi="Times New Roman" w:cs="Times New Roman"/>
        </w:rPr>
        <w:t>.</w:t>
      </w:r>
    </w:p>
    <w:p w14:paraId="12A6801E" w14:textId="433184F7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7. Суфинансирањем, у складу са могућностима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>, учешћа младих истраживача на домаћим и међународним научним скуповима, као и објављивања њихових научних радова, студија, превода и других истраживачких резултата.</w:t>
      </w:r>
    </w:p>
    <w:p w14:paraId="127ED654" w14:textId="5DC6DB02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8. Подстицањем младих истраживача да развијају компетенције у области академског писања, јавног представљања научних резултата, међународне комуникације, употребе страних језика, дигиталних алата и одговорног управљања истраживачком грађом.</w:t>
      </w:r>
    </w:p>
    <w:p w14:paraId="0B22268A" w14:textId="30CCCF6B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lastRenderedPageBreak/>
        <w:t>9. Развијањем културе пројектног рада кроз обуке, менторско праћење, интерне консултације и формирање истраживачких тимова способних за припрему домаћих, регионалних и међународних пројектних пријава.</w:t>
      </w:r>
    </w:p>
    <w:p w14:paraId="382D32D5" w14:textId="77777777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10. Подстицањем укључивања младих истраживача у политике отворене науке, депоновања научних радова у дигитални репозиторијум, израде планова управљања истраживачким подацима и развоја одговорног односа према научној грађи.</w:t>
      </w:r>
    </w:p>
    <w:p w14:paraId="3903DFC9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64ACE3A8" w14:textId="1F716FE2" w:rsidR="00354226" w:rsidRPr="00545608" w:rsidRDefault="00545608" w:rsidP="0054560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lang w:val="sr-Cyrl-RS"/>
        </w:rPr>
      </w:pPr>
      <w:r w:rsidRPr="00545608">
        <w:rPr>
          <w:rFonts w:ascii="Times New Roman" w:hAnsi="Times New Roman" w:cs="Times New Roman"/>
          <w:b/>
          <w:bCs/>
          <w:lang w:val="sr-Cyrl-RS"/>
        </w:rPr>
        <w:t xml:space="preserve">Облици подршке </w:t>
      </w:r>
    </w:p>
    <w:p w14:paraId="57A6825D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29E41DED" w14:textId="266B755D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Посебан подстицај за развој научноистраживачког подмлатка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 у периоду 2026–2031. године представљаће могућност одобравања одсустава ради стручног и научног усавршавања у земљи и иностранству, прикупљања грађе, учешћа у истраживачким програмима, као и боравка у релевантним академским, црквеним и културним установама.</w:t>
      </w:r>
    </w:p>
    <w:p w14:paraId="4CF844E5" w14:textId="03822D8E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Факултет</w:t>
      </w:r>
      <w:r w:rsidRPr="00354226">
        <w:rPr>
          <w:rFonts w:ascii="Times New Roman" w:hAnsi="Times New Roman" w:cs="Times New Roman"/>
        </w:rPr>
        <w:t xml:space="preserve"> ће, у складу са својим организационим и финансијским могућностима, наставити да подстиче наставнике, сараднике и младе истраживаче кроз делимично или потпуно финансирање учешћа на научним конференцијама, набавку стране и домаће литературе, приступ научним базама података, набавку потребне опреме и подршку у објављивању научних резултата.</w:t>
      </w:r>
    </w:p>
    <w:p w14:paraId="73128C4A" w14:textId="15B849C0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Ради што успешнијег развоја научноистраживачког подмлатка, </w:t>
      </w:r>
      <w:r w:rsidR="00884107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</w:t>
      </w:r>
      <w:r w:rsidRPr="00354226">
        <w:rPr>
          <w:rFonts w:ascii="Times New Roman" w:hAnsi="Times New Roman" w:cs="Times New Roman"/>
        </w:rPr>
        <w:t xml:space="preserve"> ће младим истраживачима пружати стручну, методолошку, техничку, организациону и, када је могуће, материјалну подршку. Ова подршка обухватаће менторски рад, помоћ у припреми научних радова, саветовање у вези са пројектним пријавама, подршку у међународној комуникацији и укључивање у истраживачке тимове.</w:t>
      </w:r>
    </w:p>
    <w:p w14:paraId="7A38E1C9" w14:textId="77777777" w:rsidR="00545608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Будући да се научноистраживачки подмладак формира пре свега из редова студената мастер и докторских студија, посебну важност има могућност њиховог укључивања у наставни, истраживачки и организациони рад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. Укључивањем у наставни процес, активности катедри и рад организационих јединица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 — Института за теолошка истраживања, Библијског института, Института за литургику и црквену уметност, Педагошко-катихетског института и Института за систематску теологију — младим истраживачима омогућава се постепена академска афирмација и стицање искуства неопходног за њихов даљи научни развој.</w:t>
      </w:r>
    </w:p>
    <w:p w14:paraId="206B2EC4" w14:textId="733AD8C6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У наредном периоду посебно ће се подстицати укључивање младих истраживача у домаће и међународне академске мреже, као и развијање сарадње са сродним </w:t>
      </w:r>
      <w:r w:rsidRPr="00354226">
        <w:rPr>
          <w:rFonts w:ascii="Times New Roman" w:hAnsi="Times New Roman" w:cs="Times New Roman"/>
        </w:rPr>
        <w:lastRenderedPageBreak/>
        <w:t>богословским, хуманистичким, културним и црквеним институцијама. Ово укључује учешће у програмима мобилности, пројектним конзорцијумима, заједничким публикацијама, научним скуповима, дигиталним платформама и програмима који доприносе видљивости православне теологије у савременом академском простору.</w:t>
      </w:r>
    </w:p>
    <w:p w14:paraId="2344CE43" w14:textId="73DED3A6" w:rsidR="00354226" w:rsidRP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Даље кадровско јачање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 зависиће од расположивих средстава, развоја научноистраживачке делатности, могућности ангажовања младих истраживача на домаћим и међународним пројектима, као и од сарадње са надлежним државним, универзитетским, црквеним, културним и научним институцијама. Стога интензивирање целокупне научноистраживачке делатности </w:t>
      </w:r>
      <w:r w:rsidR="00545608">
        <w:rPr>
          <w:rFonts w:ascii="Times New Roman" w:hAnsi="Times New Roman" w:cs="Times New Roman"/>
          <w:lang w:val="sr-Cyrl-RS"/>
        </w:rPr>
        <w:t>ф</w:t>
      </w:r>
      <w:r>
        <w:rPr>
          <w:rFonts w:ascii="Times New Roman" w:hAnsi="Times New Roman" w:cs="Times New Roman"/>
        </w:rPr>
        <w:t>акултета</w:t>
      </w:r>
      <w:r w:rsidRPr="00354226">
        <w:rPr>
          <w:rFonts w:ascii="Times New Roman" w:hAnsi="Times New Roman" w:cs="Times New Roman"/>
        </w:rPr>
        <w:t xml:space="preserve"> представља једну од основних претпоставки за успешно остваривање овог Програма.</w:t>
      </w:r>
    </w:p>
    <w:p w14:paraId="21A9B11D" w14:textId="466A6CFB" w:rsidR="00354226" w:rsidRDefault="00354226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 xml:space="preserve">До 2031. године Православни богословски </w:t>
      </w:r>
      <w:r>
        <w:rPr>
          <w:rFonts w:ascii="Times New Roman" w:hAnsi="Times New Roman" w:cs="Times New Roman"/>
        </w:rPr>
        <w:t>факултет</w:t>
      </w:r>
      <w:r w:rsidRPr="00354226">
        <w:rPr>
          <w:rFonts w:ascii="Times New Roman" w:hAnsi="Times New Roman" w:cs="Times New Roman"/>
        </w:rPr>
        <w:t xml:space="preserve"> Универзитета у Београду треба да буде препознат као водећа српска теолошка истраживачка установа са високом регионалном и растућом европском видљивошћу, стабилном пројектном културом, уређеним дигиталним репозиторијумом, јасно дефинисаном политиком отвореног приступа и управљања истраживачким подацима, снажнијим међународним партнерствима и научноистраживачким подмлатком способним да одговорно делује у националном, европском и глобалном академском простору.</w:t>
      </w:r>
    </w:p>
    <w:p w14:paraId="7BE3C5C0" w14:textId="77777777" w:rsidR="00545608" w:rsidRPr="00354226" w:rsidRDefault="00545608" w:rsidP="0054560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05FC7809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4195A439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У Београду,</w:t>
      </w:r>
    </w:p>
    <w:p w14:paraId="24C9E5F7" w14:textId="39659FD6" w:rsidR="00354226" w:rsidRPr="00354226" w:rsidRDefault="00545608" w:rsidP="00545608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22. маја </w:t>
      </w:r>
      <w:r w:rsidR="00354226" w:rsidRPr="00354226">
        <w:rPr>
          <w:rFonts w:ascii="Times New Roman" w:hAnsi="Times New Roman" w:cs="Times New Roman"/>
        </w:rPr>
        <w:t>2026. године</w:t>
      </w:r>
    </w:p>
    <w:p w14:paraId="7088049A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2D2579EA" w14:textId="07FC487C" w:rsidR="00354226" w:rsidRPr="00354226" w:rsidRDefault="00354226" w:rsidP="00545608">
      <w:pPr>
        <w:spacing w:line="360" w:lineRule="auto"/>
        <w:ind w:left="4320"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ПРОДЕКАН ЗА НАУКУ</w:t>
      </w:r>
    </w:p>
    <w:p w14:paraId="11C2C420" w14:textId="77777777" w:rsidR="00354226" w:rsidRPr="00354226" w:rsidRDefault="00354226" w:rsidP="00545608">
      <w:pPr>
        <w:spacing w:line="360" w:lineRule="auto"/>
        <w:jc w:val="both"/>
        <w:rPr>
          <w:rFonts w:ascii="Times New Roman" w:hAnsi="Times New Roman" w:cs="Times New Roman"/>
        </w:rPr>
      </w:pPr>
    </w:p>
    <w:p w14:paraId="5E6D82EF" w14:textId="77777777" w:rsidR="00545608" w:rsidRDefault="00545608" w:rsidP="00545608">
      <w:pPr>
        <w:spacing w:line="360" w:lineRule="auto"/>
        <w:jc w:val="both"/>
        <w:rPr>
          <w:rFonts w:ascii="Times New Roman" w:hAnsi="Times New Roman" w:cs="Times New Roman"/>
          <w:lang w:val="sr-Cyrl-RS"/>
        </w:rPr>
      </w:pPr>
    </w:p>
    <w:p w14:paraId="560C11A3" w14:textId="6023F4A7" w:rsidR="00545608" w:rsidRPr="00545608" w:rsidRDefault="00545608" w:rsidP="00545608">
      <w:pPr>
        <w:spacing w:line="360" w:lineRule="auto"/>
        <w:ind w:left="3600" w:firstLine="72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_________________________________</w:t>
      </w:r>
    </w:p>
    <w:p w14:paraId="75AB6D7F" w14:textId="75F27A1B" w:rsidR="00884107" w:rsidRDefault="00884107" w:rsidP="00884107">
      <w:pPr>
        <w:spacing w:line="360" w:lineRule="auto"/>
        <w:ind w:left="3600" w:firstLine="72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</w:t>
      </w:r>
      <w:proofErr w:type="spellStart"/>
      <w:r>
        <w:rPr>
          <w:rFonts w:ascii="Times New Roman" w:hAnsi="Times New Roman" w:cs="Times New Roman"/>
          <w:lang w:val="sr-Cyrl-RS"/>
        </w:rPr>
        <w:t>презвитер</w:t>
      </w:r>
      <w:proofErr w:type="spellEnd"/>
      <w:r>
        <w:rPr>
          <w:rFonts w:ascii="Times New Roman" w:hAnsi="Times New Roman" w:cs="Times New Roman"/>
          <w:lang w:val="sr-Cyrl-RS"/>
        </w:rPr>
        <w:t xml:space="preserve"> др Владан Таталовић</w:t>
      </w:r>
    </w:p>
    <w:p w14:paraId="6FBAD98D" w14:textId="7801BC8D" w:rsidR="00354226" w:rsidRPr="00354226" w:rsidRDefault="00354226" w:rsidP="00545608">
      <w:pPr>
        <w:spacing w:line="360" w:lineRule="auto"/>
        <w:ind w:left="4320" w:firstLine="720"/>
        <w:jc w:val="both"/>
        <w:rPr>
          <w:rFonts w:ascii="Times New Roman" w:hAnsi="Times New Roman" w:cs="Times New Roman"/>
        </w:rPr>
      </w:pPr>
      <w:r w:rsidRPr="00354226">
        <w:rPr>
          <w:rFonts w:ascii="Times New Roman" w:hAnsi="Times New Roman" w:cs="Times New Roman"/>
        </w:rPr>
        <w:t>редовни професор ПБФ УБ</w:t>
      </w:r>
    </w:p>
    <w:sectPr w:rsidR="00354226" w:rsidRPr="003542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26"/>
    <w:rsid w:val="00354226"/>
    <w:rsid w:val="00545608"/>
    <w:rsid w:val="0088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0AAF0B"/>
  <w15:chartTrackingRefBased/>
  <w15:docId w15:val="{CB020968-EF8C-0E4B-B272-BB6E5C17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2026-05-22T10:18:00Z</dcterms:created>
  <dcterms:modified xsi:type="dcterms:W3CDTF">2026-05-22T10:33:00Z</dcterms:modified>
</cp:coreProperties>
</file>